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6" w:rsidRPr="006E6736" w:rsidRDefault="006E6736" w:rsidP="006E6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Sprendimo pakeitimas Nr. V-352 „Dėl Asmenų, sergančių COVID-19 liga (</w:t>
      </w:r>
      <w:proofErr w:type="spellStart"/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koronaviruso</w:t>
      </w:r>
      <w:proofErr w:type="spellEnd"/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 xml:space="preserve"> infekcija), asmenų, įtariamų, kad serga COVID-19 liga (</w:t>
      </w:r>
      <w:proofErr w:type="spellStart"/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koronaviruso</w:t>
      </w:r>
      <w:proofErr w:type="spellEnd"/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 xml:space="preserve"> infekcija), ir asmenų, turėjusių sąlytį, izoliavimo namuose, kitoje gyvenamojoje vietoje ar savivaldybės administracijos numatytose patalpose taisyklių patvirtinimo“.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Nuoroda:</w:t>
      </w:r>
      <w:hyperlink r:id="rId6" w:history="1">
        <w:r w:rsidRPr="006E6736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lt-LT"/>
          </w:rPr>
          <w:t> https://www.e-tar.lt/portal/lt/legalAct/</w:t>
        </w:r>
      </w:hyperlink>
      <w:hyperlink r:id="rId7" w:history="1">
        <w:r w:rsidRPr="006E6736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lt-LT"/>
          </w:rPr>
          <w:t>cd9923a0755811ec993ff5ca6e8ba60c</w:t>
        </w:r>
      </w:hyperlink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Trumpai svarbiausi pasikeitimų aspektai: </w:t>
      </w:r>
    </w:p>
    <w:p w:rsidR="006E6736" w:rsidRPr="006E6736" w:rsidRDefault="006E6736" w:rsidP="006E6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Izoliacija netaikoma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tik persirgusiems asmenims, kai nuo 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teigiamo PGR / antigeno testo 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(mobiliajame punkte, ASPĮ) rezultato praėjo 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mažiau kaip 90 d.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</w:t>
      </w:r>
    </w:p>
    <w:p w:rsidR="006E6736" w:rsidRPr="006E6736" w:rsidRDefault="006E6736" w:rsidP="006E6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Izoliacija po kontakto su sergančiuoju trumpinama iki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 7 dienų.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u w:val="single"/>
          <w:lang w:eastAsia="lt-LT"/>
        </w:rPr>
        <w:t>Ugdymo įstaigos darbuotojai, 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u w:val="single"/>
          <w:lang w:eastAsia="lt-LT"/>
        </w:rPr>
        <w:t>turėję kontaktą su sergančiuoju COVID-19 liga: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UGDYMO ĮSTAIGOJE:</w:t>
      </w:r>
    </w:p>
    <w:p w:rsidR="006E6736" w:rsidRPr="006E6736" w:rsidRDefault="006E6736" w:rsidP="006E6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mažesniu nei 1 m. atstumu, ilgiau nei 4 val. 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privalo izoliuotis 7 dienas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nuo paskutinės sąlyčio dienos. Izoliacija NEBUS TAIKOMA jei darbuotojas atliks savikontrolę greitaisiais antigeno testais (toliau – GAT): pagal algoritmą GAT iškart + GAT po 48 / 72  val. + GAT po 48 val.;</w:t>
      </w:r>
    </w:p>
    <w:p w:rsidR="006E6736" w:rsidRPr="006E6736" w:rsidRDefault="006E6736" w:rsidP="006E67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didesniu nei 1 m. atstumu, trumpiau nei 4 val. 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izoliacija yra netaikoma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, rekomenduojama atlikti GAT pagal algoritmą: GAT iškart + GAT po 48 / 72  val. + GAT po 48 val.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SOCIALINĖJE APLINKOJE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(koncerte, pietaujant draugų kompanijoje ir kt.):</w:t>
      </w:r>
    </w:p>
    <w:p w:rsidR="006E6736" w:rsidRPr="006E6736" w:rsidRDefault="006E6736" w:rsidP="006E67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izoliacija netaikoma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, rekomenduojama atlikti GAT pagal algoritmą: GAT iškart + GAT po 48 / 72  val. + GAT po 48 val. Jei yra galimybė, rekomenduojamas nuotolinis darbas.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SU KARTU GYVENANČIAIS ASMENIMIS:</w:t>
      </w:r>
    </w:p>
    <w:p w:rsidR="006E6736" w:rsidRPr="006E6736" w:rsidRDefault="006E6736" w:rsidP="006E6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privaloma izoliacija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7 dienas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(skaičiuojama nuo teigiamo PGR / antigeno testo gavimo datos, atlikto mobiliajame punkte, ASPĮ);</w:t>
      </w:r>
    </w:p>
    <w:p w:rsidR="006E6736" w:rsidRPr="006E6736" w:rsidRDefault="006E6736" w:rsidP="006E67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izoliacija nebus taikoma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, jei darbuotojas atliks savikontrolę GAT pagal algoritmą: GAT iškart + GAT po 48 / 72  val. + GAT po 48 val.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Ugdymo įstaigos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u w:val="single"/>
          <w:lang w:eastAsia="lt-LT"/>
        </w:rPr>
        <w:t> ikimokyklinio ir priešmokyklinio ugdymo mokiniai,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u w:val="single"/>
          <w:lang w:eastAsia="lt-LT"/>
        </w:rPr>
        <w:t> 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turėję kontaktą su sergančiuoju COVID-19 liga: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UGDYMO ĮSTAIGOJE:</w:t>
      </w:r>
    </w:p>
    <w:p w:rsidR="006E6736" w:rsidRPr="006E6736" w:rsidRDefault="006E6736" w:rsidP="006E67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izoliacija netaikoma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, mokiniai dalyvauja ugdymo procese.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SU KARTU GYVENANČIAIS ASMENIMIS:</w:t>
      </w:r>
    </w:p>
    <w:p w:rsidR="006E6736" w:rsidRPr="006E6736" w:rsidRDefault="006E6736" w:rsidP="006E67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lastRenderedPageBreak/>
        <w:t>izoliacija taikoma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– 7 dienos.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NEDARBINGUMO PAŽYMĖJIMO IŠDAVIMO TVARKA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Turėjus kontaktą su sergančiuoju 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reikia kreiptis į NVSC ir pateikti prašymą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per Elektroninius valdžios vartus adresu</w:t>
      </w:r>
      <w:hyperlink r:id="rId8" w:history="1">
        <w:r w:rsidRPr="006E6736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lt-LT"/>
          </w:rPr>
          <w:t> www.epaslaugos.lt</w:t>
        </w:r>
      </w:hyperlink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, registruotu paštu ar atstovui atvykus į NVSC departamentą ar teritorinį jo skyrių. Plačiau galite rasti:</w:t>
      </w:r>
      <w:hyperlink r:id="rId9" w:history="1">
        <w:r w:rsidRPr="006E6736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lt-LT"/>
          </w:rPr>
          <w:t> https://nvsc.lrv.lt/lt/nedarbingumo-pazymejimo-del-privalomos-izoliacijos-isdavimas</w:t>
        </w:r>
      </w:hyperlink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Primename:</w:t>
      </w: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</w:t>
      </w:r>
    </w:p>
    <w:p w:rsidR="006E6736" w:rsidRPr="006E6736" w:rsidRDefault="006E6736" w:rsidP="006E67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Susirgusiems gyventojams izoliaciją skiria ir nutraukia šeimos gydytojas.</w:t>
      </w:r>
    </w:p>
    <w:p w:rsidR="006E6736" w:rsidRPr="006E6736" w:rsidRDefault="006E6736" w:rsidP="006E67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Pajutę COVID-19 ligai būdingus simptomus kviečiame registruotis tyrimui internetu</w:t>
      </w:r>
      <w:hyperlink r:id="rId10" w:history="1">
        <w:r w:rsidRPr="006E6736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lt-LT"/>
          </w:rPr>
          <w:t> www.1808.lt</w:t>
        </w:r>
      </w:hyperlink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arba trumpuoju numeriu 1808 ir izoliuotis iki rezultato gavimo. </w:t>
      </w:r>
    </w:p>
    <w:p w:rsidR="006E6736" w:rsidRPr="006E6736" w:rsidRDefault="006E6736" w:rsidP="006E67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Gavus teigiamą tyrimo rezultatą, reikėtų kreiptis į šeimos gydytoją ir pildyti NVSC anketą (</w:t>
      </w:r>
      <w:hyperlink r:id="rId11" w:history="1">
        <w:r w:rsidRPr="006E6736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lt-LT"/>
          </w:rPr>
          <w:t>https://atvejis.nvsc.lt/</w:t>
        </w:r>
      </w:hyperlink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) bei nurodyti sąlytį turėjusius kartu gyvenančius asmenis.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</w:p>
    <w:p w:rsidR="006E6736" w:rsidRPr="006E6736" w:rsidRDefault="006E6736" w:rsidP="006E67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Sprendimo pakeitimas Nr. V-383 ,,Dėl Vaikų ir suaugusiųjų COVID-19 ligos (</w:t>
      </w:r>
      <w:proofErr w:type="spellStart"/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koronaviruso</w:t>
      </w:r>
      <w:proofErr w:type="spellEnd"/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 xml:space="preserve"> infekcijos) diagnostikos ir gydymo tvarkos aprašo patvirtinimo“.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Nuoroda: </w:t>
      </w:r>
      <w:hyperlink r:id="rId12" w:history="1">
        <w:r w:rsidRPr="006E6736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lt-LT"/>
          </w:rPr>
          <w:t>https://e-seimas.lrs.lt/portal/legalAct/lt/TAD/9ad93921682411eaa02cacf2a861120c/asr</w:t>
        </w:r>
      </w:hyperlink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</w:t>
      </w:r>
    </w:p>
    <w:p w:rsidR="006E6736" w:rsidRPr="006E6736" w:rsidRDefault="006E6736" w:rsidP="006E6736">
      <w:pPr>
        <w:shd w:val="clear" w:color="auto" w:fill="FFFFFF"/>
        <w:spacing w:before="240" w:after="240"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</w:pPr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Pagrindinis pasikeitimas – </w:t>
      </w:r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 xml:space="preserve">sergantiems </w:t>
      </w:r>
      <w:proofErr w:type="spellStart"/>
      <w:r w:rsidRPr="006E6736">
        <w:rPr>
          <w:rFonts w:ascii="Noto Serif" w:eastAsia="Times New Roman" w:hAnsi="Noto Serif" w:cs="Times New Roman"/>
          <w:b/>
          <w:bCs/>
          <w:color w:val="191E23"/>
          <w:sz w:val="24"/>
          <w:szCs w:val="24"/>
          <w:lang w:eastAsia="lt-LT"/>
        </w:rPr>
        <w:t>besimptome</w:t>
      </w:r>
      <w:proofErr w:type="spellEnd"/>
      <w:r w:rsidRPr="006E6736">
        <w:rPr>
          <w:rFonts w:ascii="Noto Serif" w:eastAsia="Times New Roman" w:hAnsi="Noto Serif" w:cs="Times New Roman"/>
          <w:color w:val="191E23"/>
          <w:sz w:val="24"/>
          <w:szCs w:val="24"/>
          <w:lang w:eastAsia="lt-LT"/>
        </w:rPr>
        <w:t> COVID-19 ligos forma izoliacija gali būti nutraukiama po 7 dienų nuo teigiamo PGR / antigeno testo (mobiliajame punkte, ASPĮ) atsakymo.</w:t>
      </w:r>
    </w:p>
    <w:p w:rsidR="005A52A0" w:rsidRDefault="005A52A0">
      <w:bookmarkStart w:id="0" w:name="_GoBack"/>
      <w:bookmarkEnd w:id="0"/>
    </w:p>
    <w:sectPr w:rsidR="005A52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D21"/>
    <w:multiLevelType w:val="multilevel"/>
    <w:tmpl w:val="3DAE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0347"/>
    <w:multiLevelType w:val="multilevel"/>
    <w:tmpl w:val="E87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6661C"/>
    <w:multiLevelType w:val="multilevel"/>
    <w:tmpl w:val="3496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EE68D2"/>
    <w:multiLevelType w:val="multilevel"/>
    <w:tmpl w:val="173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315D26"/>
    <w:multiLevelType w:val="multilevel"/>
    <w:tmpl w:val="889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C284D"/>
    <w:multiLevelType w:val="multilevel"/>
    <w:tmpl w:val="ADCA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144B1"/>
    <w:multiLevelType w:val="multilevel"/>
    <w:tmpl w:val="E6C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BB0253"/>
    <w:multiLevelType w:val="multilevel"/>
    <w:tmpl w:val="D564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12B79"/>
    <w:multiLevelType w:val="multilevel"/>
    <w:tmpl w:val="EF5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7E"/>
    <w:rsid w:val="005A52A0"/>
    <w:rsid w:val="0063017E"/>
    <w:rsid w:val="006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E673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6E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E6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E673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6E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E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slaugos.l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tar.lt/portal/lt/legalAct/cd9923a0755811ec993ff5ca6e8ba60c" TargetMode="External"/><Relationship Id="rId12" Type="http://schemas.openxmlformats.org/officeDocument/2006/relationships/hyperlink" Target="https://e-seimas.lrs.lt/portal/legalAct/lt/TAD/9ad93921682411eaa02cacf2a861120c/a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cd9923a0755811ec993ff5ca6e8ba60c" TargetMode="External"/><Relationship Id="rId11" Type="http://schemas.openxmlformats.org/officeDocument/2006/relationships/hyperlink" Target="https://atvejis.nvsc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808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sc.lrv.lt/lt/nedarbingumo-pazymejimo-del-privalomos-izoliacijos-isdavim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2361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2022-01-20T10:53:00Z</dcterms:created>
  <dcterms:modified xsi:type="dcterms:W3CDTF">2022-01-20T10:54:00Z</dcterms:modified>
</cp:coreProperties>
</file>